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tabs>
          <w:tab w:val="left" w:pos="1440"/>
        </w:tabs>
        <w:spacing w:after="0" w:before="0" w:line="480" w:lineRule="auto"/>
        <w:ind w:left="0" w:right="72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2">
      <w:pPr>
        <w:spacing w:after="160" w:line="259" w:lineRule="auto"/>
        <w:jc w:val="center"/>
        <w:rPr>
          <w:rFonts w:ascii="Times New Roman" w:cs="Times New Roman" w:eastAsia="Times New Roman" w:hAnsi="Times New Roman"/>
          <w:b w:val="1"/>
          <w:sz w:val="40"/>
          <w:szCs w:val="40"/>
        </w:rPr>
      </w:pPr>
      <w:bookmarkStart w:colFirst="0" w:colLast="0" w:name="_y1es61gyieg6" w:id="0"/>
      <w:bookmarkEnd w:id="0"/>
      <w:r w:rsidDel="00000000" w:rsidR="00000000" w:rsidRPr="00000000">
        <w:rPr>
          <w:rtl w:val="0"/>
        </w:rPr>
      </w:r>
    </w:p>
    <w:p w:rsidR="00000000" w:rsidDel="00000000" w:rsidP="00000000" w:rsidRDefault="00000000" w:rsidRPr="00000000" w14:paraId="00000003">
      <w:pPr>
        <w:spacing w:after="160" w:line="259" w:lineRule="auto"/>
        <w:jc w:val="center"/>
        <w:rPr>
          <w:rFonts w:ascii="Times New Roman" w:cs="Times New Roman" w:eastAsia="Times New Roman" w:hAnsi="Times New Roman"/>
          <w:b w:val="1"/>
          <w:sz w:val="40"/>
          <w:szCs w:val="40"/>
        </w:rPr>
      </w:pPr>
      <w:bookmarkStart w:colFirst="0" w:colLast="0" w:name="_mkow65cgmfdj" w:id="1"/>
      <w:bookmarkEnd w:id="1"/>
      <w:r w:rsidDel="00000000" w:rsidR="00000000" w:rsidRPr="00000000">
        <w:rPr>
          <w:rFonts w:ascii="Times New Roman" w:cs="Times New Roman" w:eastAsia="Times New Roman" w:hAnsi="Times New Roman"/>
          <w:b w:val="1"/>
          <w:sz w:val="40"/>
          <w:szCs w:val="40"/>
          <w:rtl w:val="0"/>
        </w:rPr>
        <w:t xml:space="preserve">Feasibility of eliminating and replacing single-use products in Hotel industry</w:t>
      </w:r>
    </w:p>
    <w:p w:rsidR="00000000" w:rsidDel="00000000" w:rsidP="00000000" w:rsidRDefault="00000000" w:rsidRPr="00000000" w14:paraId="00000004">
      <w:pPr>
        <w:spacing w:after="160" w:line="259"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5">
      <w:pPr>
        <w:spacing w:after="160" w:line="259" w:lineRule="auto"/>
        <w:jc w:val="cente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06">
      <w:pPr>
        <w:spacing w:after="160" w:line="259"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Prepared for </w:t>
      </w:r>
      <w:r w:rsidDel="00000000" w:rsidR="00000000" w:rsidRPr="00000000">
        <w:rPr>
          <w:rFonts w:ascii="Times New Roman" w:cs="Times New Roman" w:eastAsia="Times New Roman" w:hAnsi="Times New Roman"/>
          <w:sz w:val="28"/>
          <w:szCs w:val="28"/>
          <w:highlight w:val="white"/>
          <w:rtl w:val="0"/>
        </w:rPr>
        <w:t xml:space="preserve">American </w:t>
      </w:r>
      <w:r w:rsidDel="00000000" w:rsidR="00000000" w:rsidRPr="00000000">
        <w:rPr>
          <w:rFonts w:ascii="Times New Roman" w:cs="Times New Roman" w:eastAsia="Times New Roman" w:hAnsi="Times New Roman"/>
          <w:sz w:val="28"/>
          <w:szCs w:val="28"/>
          <w:highlight w:val="white"/>
          <w:rtl w:val="0"/>
        </w:rPr>
        <w:t xml:space="preserve">Hotel</w:t>
      </w:r>
      <w:r w:rsidDel="00000000" w:rsidR="00000000" w:rsidRPr="00000000">
        <w:rPr>
          <w:rFonts w:ascii="Times New Roman" w:cs="Times New Roman" w:eastAsia="Times New Roman" w:hAnsi="Times New Roman"/>
          <w:sz w:val="28"/>
          <w:szCs w:val="28"/>
          <w:highlight w:val="white"/>
          <w:rtl w:val="0"/>
        </w:rPr>
        <w:t xml:space="preserve"> and Lodging </w:t>
      </w:r>
      <w:r w:rsidDel="00000000" w:rsidR="00000000" w:rsidRPr="00000000">
        <w:rPr>
          <w:rFonts w:ascii="Times New Roman" w:cs="Times New Roman" w:eastAsia="Times New Roman" w:hAnsi="Times New Roman"/>
          <w:sz w:val="28"/>
          <w:szCs w:val="28"/>
          <w:highlight w:val="white"/>
          <w:rtl w:val="0"/>
        </w:rPr>
        <w:t xml:space="preserve">Association</w:t>
      </w:r>
      <w:r w:rsidDel="00000000" w:rsidR="00000000" w:rsidRPr="00000000">
        <w:rPr>
          <w:rFonts w:ascii="Times New Roman" w:cs="Times New Roman" w:eastAsia="Times New Roman" w:hAnsi="Times New Roman"/>
          <w:sz w:val="28"/>
          <w:szCs w:val="28"/>
          <w:highlight w:val="white"/>
          <w:rtl w:val="0"/>
        </w:rPr>
        <w:t xml:space="preserve"> (AHLA)</w:t>
      </w:r>
      <w:r w:rsidDel="00000000" w:rsidR="00000000" w:rsidRPr="00000000">
        <w:rPr>
          <w:rtl w:val="0"/>
        </w:rPr>
      </w:r>
    </w:p>
    <w:p w:rsidR="00000000" w:rsidDel="00000000" w:rsidP="00000000" w:rsidRDefault="00000000" w:rsidRPr="00000000" w14:paraId="00000007">
      <w:pPr>
        <w:spacing w:after="160" w:line="259"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8">
      <w:pPr>
        <w:spacing w:after="160" w:line="259"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9">
      <w:pPr>
        <w:spacing w:after="160" w:line="259"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A">
      <w:pPr>
        <w:spacing w:after="160" w:line="259"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B">
      <w:pPr>
        <w:spacing w:after="160" w:line="259"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C">
      <w:pPr>
        <w:spacing w:after="160" w:line="259"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D">
      <w:pPr>
        <w:spacing w:after="160" w:line="259"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E">
      <w:pPr>
        <w:spacing w:after="160" w:line="259"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F">
      <w:pPr>
        <w:spacing w:after="160" w:line="259"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0">
      <w:pPr>
        <w:spacing w:after="160" w:line="259" w:lineRule="auto"/>
        <w:jc w:val="center"/>
        <w:rPr>
          <w:rFonts w:ascii="Times New Roman" w:cs="Times New Roman" w:eastAsia="Times New Roman" w:hAnsi="Times New Roman"/>
          <w:sz w:val="28"/>
          <w:szCs w:val="28"/>
        </w:rPr>
      </w:pPr>
      <w:r w:rsidDel="00000000" w:rsidR="00000000" w:rsidRPr="00000000">
        <w:br w:type="page"/>
      </w:r>
      <w:r w:rsidDel="00000000" w:rsidR="00000000" w:rsidRPr="00000000">
        <w:rPr>
          <w:rtl w:val="0"/>
        </w:rPr>
      </w:r>
    </w:p>
    <w:p w:rsidR="00000000" w:rsidDel="00000000" w:rsidP="00000000" w:rsidRDefault="00000000" w:rsidRPr="00000000" w14:paraId="00000011">
      <w:pPr>
        <w:spacing w:line="360" w:lineRule="auto"/>
        <w:jc w:val="center"/>
        <w:rPr>
          <w:rFonts w:ascii="Times New Roman" w:cs="Times New Roman" w:eastAsia="Times New Roman" w:hAnsi="Times New Roman"/>
          <w:b w:val="1"/>
          <w:sz w:val="56"/>
          <w:szCs w:val="56"/>
        </w:rPr>
      </w:pPr>
      <w:r w:rsidDel="00000000" w:rsidR="00000000" w:rsidRPr="00000000">
        <w:rPr>
          <w:rFonts w:ascii="Times New Roman" w:cs="Times New Roman" w:eastAsia="Times New Roman" w:hAnsi="Times New Roman"/>
          <w:b w:val="1"/>
          <w:sz w:val="56"/>
          <w:szCs w:val="56"/>
          <w:rtl w:val="0"/>
        </w:rPr>
        <w:t xml:space="preserve">Table of Contents</w:t>
      </w:r>
    </w:p>
    <w:p w:rsidR="00000000" w:rsidDel="00000000" w:rsidP="00000000" w:rsidRDefault="00000000" w:rsidRPr="00000000" w14:paraId="00000012">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Summary..........................................................................................................................................3</w:t>
      </w:r>
    </w:p>
    <w:p w:rsidR="00000000" w:rsidDel="00000000" w:rsidP="00000000" w:rsidRDefault="00000000" w:rsidRPr="00000000" w14:paraId="00000013">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Introduction..................................................................................................................................4-5</w:t>
      </w:r>
    </w:p>
    <w:p w:rsidR="00000000" w:rsidDel="00000000" w:rsidP="00000000" w:rsidRDefault="00000000" w:rsidRPr="00000000" w14:paraId="00000014">
      <w:pPr>
        <w:spacing w:line="36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Overview..............................................................................................................................4</w:t>
      </w:r>
    </w:p>
    <w:p w:rsidR="00000000" w:rsidDel="00000000" w:rsidP="00000000" w:rsidRDefault="00000000" w:rsidRPr="00000000" w14:paraId="00000015">
      <w:pPr>
        <w:spacing w:line="36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Effects…...........................................................................................................................4-5</w:t>
      </w:r>
    </w:p>
    <w:p w:rsidR="00000000" w:rsidDel="00000000" w:rsidP="00000000" w:rsidRDefault="00000000" w:rsidRPr="00000000" w14:paraId="00000016">
      <w:pPr>
        <w:spacing w:line="36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Benefits................................................................................................................................5</w:t>
      </w:r>
    </w:p>
    <w:p w:rsidR="00000000" w:rsidDel="00000000" w:rsidP="00000000" w:rsidRDefault="00000000" w:rsidRPr="00000000" w14:paraId="00000017">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Key Problems...................................................................................................................................6</w:t>
      </w:r>
    </w:p>
    <w:p w:rsidR="00000000" w:rsidDel="00000000" w:rsidP="00000000" w:rsidRDefault="00000000" w:rsidRPr="00000000" w14:paraId="00000018">
      <w:pPr>
        <w:spacing w:line="36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Environmental issues...........................................................................................................6</w:t>
      </w:r>
    </w:p>
    <w:p w:rsidR="00000000" w:rsidDel="00000000" w:rsidP="00000000" w:rsidRDefault="00000000" w:rsidRPr="00000000" w14:paraId="00000019">
      <w:pPr>
        <w:spacing w:line="360" w:lineRule="auto"/>
        <w:ind w:left="720"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Description...............................................................................................................6</w:t>
      </w:r>
    </w:p>
    <w:p w:rsidR="00000000" w:rsidDel="00000000" w:rsidP="00000000" w:rsidRDefault="00000000" w:rsidRPr="00000000" w14:paraId="0000001A">
      <w:pPr>
        <w:spacing w:line="360" w:lineRule="auto"/>
        <w:ind w:left="720"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Improvements..........................................................................................................6</w:t>
      </w:r>
    </w:p>
    <w:p w:rsidR="00000000" w:rsidDel="00000000" w:rsidP="00000000" w:rsidRDefault="00000000" w:rsidRPr="00000000" w14:paraId="0000001B">
      <w:pPr>
        <w:spacing w:line="36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Economic.............................................................................................................................7</w:t>
      </w:r>
    </w:p>
    <w:p w:rsidR="00000000" w:rsidDel="00000000" w:rsidP="00000000" w:rsidRDefault="00000000" w:rsidRPr="00000000" w14:paraId="0000001C">
      <w:pPr>
        <w:spacing w:line="360" w:lineRule="auto"/>
        <w:ind w:left="720"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Alternatives.............................................................................................................6</w:t>
      </w:r>
    </w:p>
    <w:p w:rsidR="00000000" w:rsidDel="00000000" w:rsidP="00000000" w:rsidRDefault="00000000" w:rsidRPr="00000000" w14:paraId="0000001D">
      <w:pPr>
        <w:spacing w:line="360" w:lineRule="auto"/>
        <w:ind w:left="720"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Cost........................................................................................................................6</w:t>
      </w:r>
    </w:p>
    <w:p w:rsidR="00000000" w:rsidDel="00000000" w:rsidP="00000000" w:rsidRDefault="00000000" w:rsidRPr="00000000" w14:paraId="0000001E">
      <w:pPr>
        <w:spacing w:line="360" w:lineRule="auto"/>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Social..............................................................................................................................7-8</w:t>
      </w:r>
    </w:p>
    <w:p w:rsidR="00000000" w:rsidDel="00000000" w:rsidP="00000000" w:rsidRDefault="00000000" w:rsidRPr="00000000" w14:paraId="0000001F">
      <w:pPr>
        <w:spacing w:line="360" w:lineRule="auto"/>
        <w:ind w:left="720"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Education…..........................................................................................................7</w:t>
      </w:r>
    </w:p>
    <w:p w:rsidR="00000000" w:rsidDel="00000000" w:rsidP="00000000" w:rsidRDefault="00000000" w:rsidRPr="00000000" w14:paraId="00000020">
      <w:pPr>
        <w:spacing w:line="360" w:lineRule="auto"/>
        <w:ind w:left="720"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Incentives…………………....................................................................................8</w:t>
      </w:r>
    </w:p>
    <w:p w:rsidR="00000000" w:rsidDel="00000000" w:rsidP="00000000" w:rsidRDefault="00000000" w:rsidRPr="00000000" w14:paraId="00000021">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Benefits.......................................................................................................................................9-10</w:t>
      </w:r>
    </w:p>
    <w:p w:rsidR="00000000" w:rsidDel="00000000" w:rsidP="00000000" w:rsidRDefault="00000000" w:rsidRPr="00000000" w14:paraId="00000022">
      <w:pPr>
        <w:spacing w:line="36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Positive Environmental Impact …......................................................................................9</w:t>
      </w:r>
    </w:p>
    <w:p w:rsidR="00000000" w:rsidDel="00000000" w:rsidP="00000000" w:rsidRDefault="00000000" w:rsidRPr="00000000" w14:paraId="00000023">
      <w:pPr>
        <w:spacing w:line="36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Sustainable.........................................................................................................................10</w:t>
      </w:r>
    </w:p>
    <w:p w:rsidR="00000000" w:rsidDel="00000000" w:rsidP="00000000" w:rsidRDefault="00000000" w:rsidRPr="00000000" w14:paraId="00000024">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Conclusion.....................................................................................................................................10</w:t>
      </w:r>
    </w:p>
    <w:p w:rsidR="00000000" w:rsidDel="00000000" w:rsidP="00000000" w:rsidRDefault="00000000" w:rsidRPr="00000000" w14:paraId="00000025">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References......................................................................................................................................11</w:t>
      </w:r>
    </w:p>
    <w:p w:rsidR="00000000" w:rsidDel="00000000" w:rsidP="00000000" w:rsidRDefault="00000000" w:rsidRPr="00000000" w14:paraId="00000026">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Appendix........................................................................................................................................12</w:t>
      </w:r>
    </w:p>
    <w:p w:rsidR="00000000" w:rsidDel="00000000" w:rsidP="00000000" w:rsidRDefault="00000000" w:rsidRPr="00000000" w14:paraId="00000027">
      <w:pPr>
        <w:spacing w:line="360" w:lineRule="auto"/>
        <w:jc w:val="center"/>
        <w:rPr>
          <w:rFonts w:ascii="Times New Roman" w:cs="Times New Roman" w:eastAsia="Times New Roman" w:hAnsi="Times New Roman"/>
          <w:b w:val="1"/>
          <w:sz w:val="40"/>
          <w:szCs w:val="40"/>
        </w:rPr>
      </w:pPr>
      <w:r w:rsidDel="00000000" w:rsidR="00000000" w:rsidRPr="00000000">
        <w:rPr>
          <w:rFonts w:ascii="Times New Roman" w:cs="Times New Roman" w:eastAsia="Times New Roman" w:hAnsi="Times New Roman"/>
          <w:b w:val="1"/>
          <w:sz w:val="40"/>
          <w:szCs w:val="40"/>
          <w:rtl w:val="0"/>
        </w:rPr>
        <w:t xml:space="preserve">Figures and Tables</w:t>
      </w:r>
    </w:p>
    <w:p w:rsidR="00000000" w:rsidDel="00000000" w:rsidP="00000000" w:rsidRDefault="00000000" w:rsidRPr="00000000" w14:paraId="00000028">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Graph 1. Global Plastic Waste by Disposables</w:t>
      </w:r>
    </w:p>
    <w:p w:rsidR="00000000" w:rsidDel="00000000" w:rsidP="00000000" w:rsidRDefault="00000000" w:rsidRPr="00000000" w14:paraId="00000029">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Graph 2.  Global Plastic Production from1950 to 2015</w:t>
      </w:r>
    </w:p>
    <w:p w:rsidR="00000000" w:rsidDel="00000000" w:rsidP="00000000" w:rsidRDefault="00000000" w:rsidRPr="00000000" w14:paraId="0000002A">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Map 1. Plastic Impact on World’s Oceans</w:t>
      </w:r>
      <w:r w:rsidDel="00000000" w:rsidR="00000000" w:rsidRPr="00000000">
        <w:br w:type="page"/>
      </w:r>
      <w:r w:rsidDel="00000000" w:rsidR="00000000" w:rsidRPr="00000000">
        <w:rPr>
          <w:rtl w:val="0"/>
        </w:rPr>
      </w:r>
    </w:p>
    <w:p w:rsidR="00000000" w:rsidDel="00000000" w:rsidP="00000000" w:rsidRDefault="00000000" w:rsidRPr="00000000" w14:paraId="0000002B">
      <w:pPr>
        <w:spacing w:after="160" w:line="480" w:lineRule="auto"/>
        <w:jc w:val="center"/>
        <w:rPr>
          <w:rFonts w:ascii="Times New Roman" w:cs="Times New Roman" w:eastAsia="Times New Roman" w:hAnsi="Times New Roman"/>
          <w:b w:val="1"/>
          <w:sz w:val="56"/>
          <w:szCs w:val="56"/>
        </w:rPr>
      </w:pPr>
      <w:r w:rsidDel="00000000" w:rsidR="00000000" w:rsidRPr="00000000">
        <w:rPr>
          <w:rFonts w:ascii="Times New Roman" w:cs="Times New Roman" w:eastAsia="Times New Roman" w:hAnsi="Times New Roman"/>
          <w:b w:val="1"/>
          <w:sz w:val="56"/>
          <w:szCs w:val="56"/>
          <w:rtl w:val="0"/>
        </w:rPr>
        <w:t xml:space="preserve">Summary</w:t>
      </w:r>
    </w:p>
    <w:p w:rsidR="00000000" w:rsidDel="00000000" w:rsidP="00000000" w:rsidRDefault="00000000" w:rsidRPr="00000000" w14:paraId="0000002C">
      <w:pPr>
        <w:spacing w:after="160" w:line="48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shd w:fill="f6b26b" w:val="clear"/>
          <w:rtl w:val="0"/>
        </w:rPr>
        <w:t xml:space="preserve">The purpose of this study is to determine the feasibility of installing a mandatory standard for hotel companies to limit the amount of single use products and  plastics across the industry.</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24"/>
          <w:szCs w:val="24"/>
          <w:shd w:fill="f4cccc" w:val="clear"/>
          <w:rtl w:val="0"/>
        </w:rPr>
        <w:t xml:space="preserve">These regulations will help the environmental crisis that these single use products are increasing.</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24"/>
          <w:szCs w:val="24"/>
          <w:shd w:fill="f6b26b" w:val="clear"/>
          <w:rtl w:val="0"/>
        </w:rPr>
        <w:t xml:space="preserve">There are countless benefits that mandatory rules in hotels will help; starting from the reduction of plastic waste while supporting environmental friendly products. Standards enforced and controlled by the AHLA of the use of single-use products and plastics,will show staggering evidence to make the initiative a model for global hotel associations to follow. Since, the association inspires other Westen and Eastern countries to strive for. There were several distinctive initiatives by numerous global hotel companies to help control the production and consumption of plastics</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24"/>
          <w:szCs w:val="24"/>
          <w:shd w:fill="f6b26b" w:val="clear"/>
          <w:rtl w:val="0"/>
        </w:rPr>
        <w:t xml:space="preserve">These initiatives have been at the individual level of each company and certain locations of resorts that have an impact on the issue is not notable. Whereas the proposed mandated regulations will create a significant impact on the waste from the hotel industry. There have been many non-profit and small organizations that are available to recycle products like soap bars and creating alternatives for plastics in toiletries.</w:t>
      </w:r>
      <w:r w:rsidDel="00000000" w:rsidR="00000000" w:rsidRPr="00000000">
        <w:rPr>
          <w:rFonts w:ascii="Times New Roman" w:cs="Times New Roman" w:eastAsia="Times New Roman" w:hAnsi="Times New Roman"/>
          <w:sz w:val="24"/>
          <w:szCs w:val="24"/>
          <w:shd w:fill="f9cb9c" w:val="clear"/>
          <w:rtl w:val="0"/>
        </w:rPr>
        <w:t xml:space="preserve"> The main purpose of this report is to determine the feasibility and reliability of the formation of required standards for hotels that would regulate the use of plastic single-use waste. In order to assess the feasibility of these rules, it needs to fulfill these terms: capability of hotel companies following, access to alternative and eco-friendly products, and financial soundness. The research suggests that the enforcement from AHLA to</w:t>
      </w:r>
      <w:r w:rsidDel="00000000" w:rsidR="00000000" w:rsidRPr="00000000">
        <w:rPr>
          <w:rFonts w:ascii="Times New Roman" w:cs="Times New Roman" w:eastAsia="Times New Roman" w:hAnsi="Times New Roman"/>
          <w:sz w:val="24"/>
          <w:szCs w:val="24"/>
          <w:shd w:fill="f6b26b" w:val="clear"/>
          <w:rtl w:val="0"/>
        </w:rPr>
        <w:t xml:space="preserve"> regulate the usage of plastics products is </w:t>
      </w:r>
      <w:r w:rsidDel="00000000" w:rsidR="00000000" w:rsidRPr="00000000">
        <w:rPr>
          <w:rFonts w:ascii="Times New Roman" w:cs="Times New Roman" w:eastAsia="Times New Roman" w:hAnsi="Times New Roman"/>
          <w:sz w:val="24"/>
          <w:szCs w:val="24"/>
          <w:u w:val="single"/>
          <w:shd w:fill="f6b26b" w:val="clear"/>
          <w:rtl w:val="0"/>
        </w:rPr>
        <w:t xml:space="preserve">       </w:t>
      </w:r>
      <w:r w:rsidDel="00000000" w:rsidR="00000000" w:rsidRPr="00000000">
        <w:rPr>
          <w:rFonts w:ascii="Times New Roman" w:cs="Times New Roman" w:eastAsia="Times New Roman" w:hAnsi="Times New Roman"/>
          <w:sz w:val="24"/>
          <w:szCs w:val="24"/>
          <w:shd w:fill="f6b26b" w:val="clear"/>
          <w:rtl w:val="0"/>
        </w:rPr>
        <w:t xml:space="preserve">. It is clear that even though the AHLA only has jurisdiction over hotel companies that are members, if members follow and uphold  the guidelines there will be a significant impact on the industry standards and in turn on the environmental plastic crisis. </w:t>
      </w:r>
      <w:r w:rsidDel="00000000" w:rsidR="00000000" w:rsidRPr="00000000">
        <w:rPr>
          <w:rFonts w:ascii="Times New Roman" w:cs="Times New Roman" w:eastAsia="Times New Roman" w:hAnsi="Times New Roman"/>
          <w:sz w:val="24"/>
          <w:szCs w:val="24"/>
          <w:shd w:fill="ea9999" w:val="clear"/>
          <w:rtl w:val="0"/>
        </w:rPr>
        <w:t xml:space="preserve">More countries would take the opportunity and responsibility of providing waste management techniques to the world</w:t>
      </w:r>
      <w:r w:rsidDel="00000000" w:rsidR="00000000" w:rsidRPr="00000000">
        <w:rPr>
          <w:rFonts w:ascii="Times New Roman" w:cs="Times New Roman" w:eastAsia="Times New Roman" w:hAnsi="Times New Roman"/>
          <w:sz w:val="24"/>
          <w:szCs w:val="24"/>
          <w:rtl w:val="0"/>
        </w:rPr>
        <w:br w:type="textWrapping"/>
      </w:r>
    </w:p>
    <w:p w:rsidR="00000000" w:rsidDel="00000000" w:rsidP="00000000" w:rsidRDefault="00000000" w:rsidRPr="00000000" w14:paraId="0000002D">
      <w:pPr>
        <w:spacing w:after="160" w:line="480" w:lineRule="auto"/>
        <w:jc w:val="center"/>
        <w:rPr>
          <w:rFonts w:ascii="Times New Roman" w:cs="Times New Roman" w:eastAsia="Times New Roman" w:hAnsi="Times New Roman"/>
          <w:b w:val="1"/>
          <w:sz w:val="56"/>
          <w:szCs w:val="56"/>
        </w:rPr>
      </w:pPr>
      <w:r w:rsidDel="00000000" w:rsidR="00000000" w:rsidRPr="00000000">
        <w:rPr>
          <w:rFonts w:ascii="Times New Roman" w:cs="Times New Roman" w:eastAsia="Times New Roman" w:hAnsi="Times New Roman"/>
          <w:b w:val="1"/>
          <w:sz w:val="56"/>
          <w:szCs w:val="56"/>
          <w:rtl w:val="0"/>
        </w:rPr>
        <w:t xml:space="preserve">Introduction</w:t>
      </w:r>
    </w:p>
    <w:p w:rsidR="00000000" w:rsidDel="00000000" w:rsidP="00000000" w:rsidRDefault="00000000" w:rsidRPr="00000000" w14:paraId="0000002E">
      <w:pPr>
        <w:spacing w:after="160" w:line="480" w:lineRule="auto"/>
        <w:rPr>
          <w:rFonts w:ascii="Times New Roman" w:cs="Times New Roman" w:eastAsia="Times New Roman" w:hAnsi="Times New Roman"/>
          <w:b w:val="1"/>
          <w:sz w:val="24"/>
          <w:szCs w:val="24"/>
          <w:u w:val="single"/>
        </w:rPr>
      </w:pPr>
      <w:r w:rsidDel="00000000" w:rsidR="00000000" w:rsidRPr="00000000">
        <w:rPr>
          <w:rFonts w:ascii="Times New Roman" w:cs="Times New Roman" w:eastAsia="Times New Roman" w:hAnsi="Times New Roman"/>
          <w:b w:val="1"/>
          <w:sz w:val="24"/>
          <w:szCs w:val="24"/>
          <w:u w:val="single"/>
          <w:rtl w:val="0"/>
        </w:rPr>
        <w:t xml:space="preserve">Overview</w:t>
      </w:r>
    </w:p>
    <w:p w:rsidR="00000000" w:rsidDel="00000000" w:rsidP="00000000" w:rsidRDefault="00000000" w:rsidRPr="00000000" w14:paraId="0000002F">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following is a proposal of a feasibility report for how the hotel industry creates crucial guidelines of replacements of single-use products that hotels must follow as well as an incentive for companies that exceed standards with awards and marketing promotions. This proposal will create not only new environmental standards for hotels of all venues but make a path for a cleaner future.  Exploring the problem with specific criteria that must be answered and followed before the proposed solution can be completed will be explained in the feasibility. In the following sections the need and benefits for the report as well as an outline, schedule, and associated costs will all be addressed in the feasibility report.</w:t>
      </w:r>
      <w:r w:rsidDel="00000000" w:rsidR="00000000" w:rsidRPr="00000000">
        <w:rPr>
          <w:rtl w:val="0"/>
        </w:rPr>
      </w:r>
    </w:p>
    <w:p w:rsidR="00000000" w:rsidDel="00000000" w:rsidP="00000000" w:rsidRDefault="00000000" w:rsidRPr="00000000" w14:paraId="00000030">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1">
      <w:pPr>
        <w:spacing w:line="480" w:lineRule="auto"/>
        <w:rPr>
          <w:rFonts w:ascii="Times New Roman" w:cs="Times New Roman" w:eastAsia="Times New Roman" w:hAnsi="Times New Roman"/>
          <w:b w:val="1"/>
          <w:sz w:val="24"/>
          <w:szCs w:val="24"/>
          <w:u w:val="single"/>
        </w:rPr>
      </w:pPr>
      <w:r w:rsidDel="00000000" w:rsidR="00000000" w:rsidRPr="00000000">
        <w:rPr>
          <w:rFonts w:ascii="Times New Roman" w:cs="Times New Roman" w:eastAsia="Times New Roman" w:hAnsi="Times New Roman"/>
          <w:b w:val="1"/>
          <w:sz w:val="24"/>
          <w:szCs w:val="24"/>
          <w:u w:val="single"/>
          <w:rtl w:val="0"/>
        </w:rPr>
        <w:t xml:space="preserve">Single-Use and Plastic Waste</w:t>
      </w:r>
    </w:p>
    <w:p w:rsidR="00000000" w:rsidDel="00000000" w:rsidP="00000000" w:rsidRDefault="00000000" w:rsidRPr="00000000" w14:paraId="00000032">
      <w:pPr>
        <w:spacing w:line="480" w:lineRule="auto"/>
        <w:ind w:firstLine="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3">
      <w:pPr>
        <w:spacing w:after="160"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4">
      <w:pPr>
        <w:spacing w:after="160" w:line="480" w:lineRule="auto"/>
        <w:rPr>
          <w:rFonts w:ascii="Times New Roman" w:cs="Times New Roman" w:eastAsia="Times New Roman" w:hAnsi="Times New Roman"/>
          <w:b w:val="1"/>
          <w:sz w:val="24"/>
          <w:szCs w:val="24"/>
          <w:u w:val="single"/>
        </w:rPr>
      </w:pPr>
      <w:r w:rsidDel="00000000" w:rsidR="00000000" w:rsidRPr="00000000">
        <w:rPr>
          <w:rFonts w:ascii="Times New Roman" w:cs="Times New Roman" w:eastAsia="Times New Roman" w:hAnsi="Times New Roman"/>
          <w:b w:val="1"/>
          <w:sz w:val="24"/>
          <w:szCs w:val="24"/>
          <w:u w:val="single"/>
          <w:rtl w:val="0"/>
        </w:rPr>
        <w:t xml:space="preserve">Benefits</w:t>
      </w:r>
    </w:p>
    <w:p w:rsidR="00000000" w:rsidDel="00000000" w:rsidP="00000000" w:rsidRDefault="00000000" w:rsidRPr="00000000" w14:paraId="00000035">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Many significant benefits can come from the proposed feasibility report. Hotel plastic use is beneficial because they  impact the effects of global plastic intake; providing disposable products at mass scope. First, the report will cover in-depth research on incentives and alternatives associated with replacing plastics as well as cost points. This data will mainly come from articles recently put out by G.R.E.E.N Hospitality, Hospitality Insights, as well as TUI Group that offer a crucial look at how this proposal could impact by providing Plastic reduction guidelines for hotels. Next, it can put quantitative data by tracking the population of plastic waste and how many hotels could put new standards in place</w:t>
      </w:r>
      <w:r w:rsidDel="00000000" w:rsidR="00000000" w:rsidRPr="00000000">
        <w:rPr>
          <w:rtl w:val="0"/>
        </w:rPr>
      </w:r>
    </w:p>
    <w:p w:rsidR="00000000" w:rsidDel="00000000" w:rsidP="00000000" w:rsidRDefault="00000000" w:rsidRPr="00000000" w14:paraId="00000036">
      <w:pPr>
        <w:spacing w:after="160"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7">
      <w:pPr>
        <w:spacing w:after="160" w:line="480" w:lineRule="auto"/>
        <w:jc w:val="center"/>
        <w:rPr>
          <w:rFonts w:ascii="Times New Roman" w:cs="Times New Roman" w:eastAsia="Times New Roman" w:hAnsi="Times New Roman"/>
          <w:b w:val="1"/>
          <w:sz w:val="56"/>
          <w:szCs w:val="56"/>
        </w:rPr>
      </w:pPr>
      <w:r w:rsidDel="00000000" w:rsidR="00000000" w:rsidRPr="00000000">
        <w:rPr>
          <w:rFonts w:ascii="Times New Roman" w:cs="Times New Roman" w:eastAsia="Times New Roman" w:hAnsi="Times New Roman"/>
          <w:b w:val="1"/>
          <w:sz w:val="56"/>
          <w:szCs w:val="56"/>
          <w:rtl w:val="0"/>
        </w:rPr>
        <w:t xml:space="preserve">Key Problems</w:t>
      </w:r>
    </w:p>
    <w:p w:rsidR="00000000" w:rsidDel="00000000" w:rsidP="00000000" w:rsidRDefault="00000000" w:rsidRPr="00000000" w14:paraId="00000038">
      <w:pPr>
        <w:spacing w:after="160" w:line="480" w:lineRule="auto"/>
        <w:rPr>
          <w:rFonts w:ascii="Times New Roman" w:cs="Times New Roman" w:eastAsia="Times New Roman" w:hAnsi="Times New Roman"/>
          <w:b w:val="1"/>
          <w:sz w:val="24"/>
          <w:szCs w:val="24"/>
          <w:u w:val="single"/>
        </w:rPr>
      </w:pPr>
      <w:r w:rsidDel="00000000" w:rsidR="00000000" w:rsidRPr="00000000">
        <w:rPr>
          <w:rFonts w:ascii="Times New Roman" w:cs="Times New Roman" w:eastAsia="Times New Roman" w:hAnsi="Times New Roman"/>
          <w:b w:val="1"/>
          <w:sz w:val="24"/>
          <w:szCs w:val="24"/>
          <w:u w:val="single"/>
          <w:rtl w:val="0"/>
        </w:rPr>
        <w:t xml:space="preserve">Environmental Issues</w:t>
      </w:r>
    </w:p>
    <w:p w:rsidR="00000000" w:rsidDel="00000000" w:rsidP="00000000" w:rsidRDefault="00000000" w:rsidRPr="00000000" w14:paraId="00000039">
      <w:pPr>
        <w:spacing w:after="160" w:line="480" w:lineRule="auto"/>
        <w:ind w:left="720" w:firstLine="720"/>
        <w:jc w:val="center"/>
        <w:rPr>
          <w:rFonts w:ascii="Times New Roman" w:cs="Times New Roman" w:eastAsia="Times New Roman" w:hAnsi="Times New Roman"/>
          <w:sz w:val="24"/>
          <w:szCs w:val="24"/>
          <w:u w:val="single"/>
        </w:rPr>
      </w:pPr>
      <w:r w:rsidDel="00000000" w:rsidR="00000000" w:rsidRPr="00000000">
        <w:rPr>
          <w:rFonts w:ascii="Times New Roman" w:cs="Times New Roman" w:eastAsia="Times New Roman" w:hAnsi="Times New Roman"/>
          <w:sz w:val="24"/>
          <w:szCs w:val="24"/>
          <w:u w:val="single"/>
          <w:rtl w:val="0"/>
        </w:rPr>
        <w:t xml:space="preserve">Description and Improvements</w:t>
      </w:r>
    </w:p>
    <w:p w:rsidR="00000000" w:rsidDel="00000000" w:rsidP="00000000" w:rsidRDefault="00000000" w:rsidRPr="00000000" w14:paraId="0000003A">
      <w:pPr>
        <w:spacing w:after="160"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rising rate of pollution especially of plastic, is one of concern. A study shows how moving towards a sustainable future slowly in industries that within the next 10 years we will see a major decrease in pollution and increase in global wellbeing. Mandating standards of replacing single-use plastics in the hotel industry may be economically costly at first but will pay off with being sustainable in the long term, and improve occupancies as the public shifts toward eco-conscious tourism. Eliminating plastic and single-use waste in hotels will be a major step to move towards a new start to get our planet back on track.</w:t>
        <w:tab/>
        <w:tab/>
      </w:r>
    </w:p>
    <w:p w:rsidR="00000000" w:rsidDel="00000000" w:rsidP="00000000" w:rsidRDefault="00000000" w:rsidRPr="00000000" w14:paraId="0000003B">
      <w:pPr>
        <w:spacing w:after="160" w:line="480" w:lineRule="auto"/>
        <w:rPr>
          <w:rFonts w:ascii="Times New Roman" w:cs="Times New Roman" w:eastAsia="Times New Roman" w:hAnsi="Times New Roman"/>
          <w:b w:val="1"/>
          <w:sz w:val="24"/>
          <w:szCs w:val="24"/>
          <w:u w:val="single"/>
        </w:rPr>
      </w:pPr>
      <w:r w:rsidDel="00000000" w:rsidR="00000000" w:rsidRPr="00000000">
        <w:rPr>
          <w:rFonts w:ascii="Times New Roman" w:cs="Times New Roman" w:eastAsia="Times New Roman" w:hAnsi="Times New Roman"/>
          <w:b w:val="1"/>
          <w:sz w:val="24"/>
          <w:szCs w:val="24"/>
          <w:u w:val="single"/>
          <w:rtl w:val="0"/>
        </w:rPr>
        <w:t xml:space="preserve">Economic</w:t>
      </w:r>
    </w:p>
    <w:p w:rsidR="00000000" w:rsidDel="00000000" w:rsidP="00000000" w:rsidRDefault="00000000" w:rsidRPr="00000000" w14:paraId="0000003C">
      <w:pPr>
        <w:spacing w:after="160"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There are several financial factors that go into removing plastics and single-use waste from hotels in the US and globally. There are three main financial points to focus on. The first being sustainable product replacements. Plastics are cheap but renewables can be more expensive. The price mainly depends on the____.  If the </w:t>
      </w:r>
      <w:r w:rsidDel="00000000" w:rsidR="00000000" w:rsidRPr="00000000">
        <w:rPr>
          <w:rFonts w:ascii="Times New Roman" w:cs="Times New Roman" w:eastAsia="Times New Roman" w:hAnsi="Times New Roman"/>
          <w:sz w:val="28"/>
          <w:szCs w:val="28"/>
          <w:highlight w:val="white"/>
          <w:rtl w:val="0"/>
        </w:rPr>
        <w:t xml:space="preserve">American Hotel and Lodging Association (AHLA)</w:t>
      </w:r>
      <w:r w:rsidDel="00000000" w:rsidR="00000000" w:rsidRPr="00000000">
        <w:rPr>
          <w:rFonts w:ascii="Times New Roman" w:cs="Times New Roman" w:eastAsia="Times New Roman" w:hAnsi="Times New Roman"/>
          <w:sz w:val="24"/>
          <w:szCs w:val="24"/>
          <w:rtl w:val="0"/>
        </w:rPr>
        <w:t xml:space="preserve">  is willing to enforce new guidelines of no plastic or single-use waste like soaps and cups then other countries' hotels and lodging will follow. Another financial factor is the_____. </w:t>
      </w:r>
    </w:p>
    <w:p w:rsidR="00000000" w:rsidDel="00000000" w:rsidP="00000000" w:rsidRDefault="00000000" w:rsidRPr="00000000" w14:paraId="0000003D">
      <w:pPr>
        <w:spacing w:after="160" w:line="480" w:lineRule="auto"/>
        <w:ind w:left="216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E">
      <w:pPr>
        <w:spacing w:after="160" w:line="480" w:lineRule="auto"/>
        <w:rPr>
          <w:rFonts w:ascii="Times New Roman" w:cs="Times New Roman" w:eastAsia="Times New Roman" w:hAnsi="Times New Roman"/>
          <w:b w:val="1"/>
          <w:sz w:val="24"/>
          <w:szCs w:val="24"/>
          <w:u w:val="single"/>
        </w:rPr>
      </w:pPr>
      <w:r w:rsidDel="00000000" w:rsidR="00000000" w:rsidRPr="00000000">
        <w:rPr>
          <w:rFonts w:ascii="Times New Roman" w:cs="Times New Roman" w:eastAsia="Times New Roman" w:hAnsi="Times New Roman"/>
          <w:b w:val="1"/>
          <w:sz w:val="24"/>
          <w:szCs w:val="24"/>
          <w:u w:val="single"/>
          <w:rtl w:val="0"/>
        </w:rPr>
        <w:t xml:space="preserve">Social</w:t>
      </w:r>
    </w:p>
    <w:p w:rsidR="00000000" w:rsidDel="00000000" w:rsidP="00000000" w:rsidRDefault="00000000" w:rsidRPr="00000000" w14:paraId="0000003F">
      <w:pPr>
        <w:spacing w:after="160" w:line="480" w:lineRule="auto"/>
        <w:jc w:val="center"/>
        <w:rPr>
          <w:rFonts w:ascii="Times New Roman" w:cs="Times New Roman" w:eastAsia="Times New Roman" w:hAnsi="Times New Roman"/>
          <w:sz w:val="24"/>
          <w:szCs w:val="24"/>
          <w:u w:val="single"/>
        </w:rPr>
      </w:pPr>
      <w:r w:rsidDel="00000000" w:rsidR="00000000" w:rsidRPr="00000000">
        <w:rPr>
          <w:rtl w:val="0"/>
        </w:rPr>
      </w:r>
    </w:p>
    <w:p w:rsidR="00000000" w:rsidDel="00000000" w:rsidP="00000000" w:rsidRDefault="00000000" w:rsidRPr="00000000" w14:paraId="00000040">
      <w:pPr>
        <w:spacing w:after="160" w:line="48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Figure 1., Below, displays the</w:t>
      </w:r>
    </w:p>
    <w:p w:rsidR="00000000" w:rsidDel="00000000" w:rsidP="00000000" w:rsidRDefault="00000000" w:rsidRPr="00000000" w14:paraId="00000041">
      <w:pPr>
        <w:spacing w:after="300" w:before="100" w:line="360" w:lineRule="auto"/>
        <w:ind w:left="36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333333"/>
          <w:sz w:val="24"/>
          <w:szCs w:val="24"/>
          <w:highlight w:val="white"/>
        </w:rPr>
        <w:drawing>
          <wp:inline distB="114300" distT="114300" distL="114300" distR="114300">
            <wp:extent cx="2986088" cy="2265308"/>
            <wp:effectExtent b="0" l="0" r="0" t="0"/>
            <wp:docPr id="5" name="image2.png"/>
            <a:graphic>
              <a:graphicData uri="http://schemas.openxmlformats.org/drawingml/2006/picture">
                <pic:pic>
                  <pic:nvPicPr>
                    <pic:cNvPr id="0" name="image2.png"/>
                    <pic:cNvPicPr preferRelativeResize="0"/>
                  </pic:nvPicPr>
                  <pic:blipFill>
                    <a:blip r:embed="rId6"/>
                    <a:srcRect b="26970" l="52403" r="4086" t="14073"/>
                    <a:stretch>
                      <a:fillRect/>
                    </a:stretch>
                  </pic:blipFill>
                  <pic:spPr>
                    <a:xfrm>
                      <a:off x="0" y="0"/>
                      <a:ext cx="2986088" cy="2265308"/>
                    </a:xfrm>
                    <a:prstGeom prst="rect"/>
                    <a:ln/>
                  </pic:spPr>
                </pic:pic>
              </a:graphicData>
            </a:graphic>
          </wp:inline>
        </w:drawing>
      </w:r>
      <w:r w:rsidDel="00000000" w:rsidR="00000000" w:rsidRPr="00000000">
        <w:rPr>
          <w:rtl w:val="0"/>
        </w:rPr>
      </w:r>
    </w:p>
    <w:p w:rsidR="00000000" w:rsidDel="00000000" w:rsidP="00000000" w:rsidRDefault="00000000" w:rsidRPr="00000000" w14:paraId="00000042">
      <w:pPr>
        <w:spacing w:after="160" w:line="48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(Figure 1.)</w:t>
      </w:r>
    </w:p>
    <w:p w:rsidR="00000000" w:rsidDel="00000000" w:rsidP="00000000" w:rsidRDefault="00000000" w:rsidRPr="00000000" w14:paraId="00000043">
      <w:pPr>
        <w:spacing w:after="160" w:line="480" w:lineRule="auto"/>
        <w:jc w:val="center"/>
        <w:rPr>
          <w:rFonts w:ascii="Times New Roman" w:cs="Times New Roman" w:eastAsia="Times New Roman" w:hAnsi="Times New Roman"/>
          <w:sz w:val="24"/>
          <w:szCs w:val="24"/>
          <w:u w:val="single"/>
        </w:rPr>
      </w:pPr>
      <w:r w:rsidDel="00000000" w:rsidR="00000000" w:rsidRPr="00000000">
        <w:rPr>
          <w:rtl w:val="0"/>
        </w:rPr>
      </w:r>
    </w:p>
    <w:p w:rsidR="00000000" w:rsidDel="00000000" w:rsidP="00000000" w:rsidRDefault="00000000" w:rsidRPr="00000000" w14:paraId="00000044">
      <w:pPr>
        <w:spacing w:after="160" w:line="480" w:lineRule="auto"/>
        <w:jc w:val="center"/>
        <w:rPr>
          <w:rFonts w:ascii="Times New Roman" w:cs="Times New Roman" w:eastAsia="Times New Roman" w:hAnsi="Times New Roman"/>
          <w:sz w:val="24"/>
          <w:szCs w:val="24"/>
          <w:u w:val="single"/>
        </w:rPr>
      </w:pPr>
      <w:r w:rsidDel="00000000" w:rsidR="00000000" w:rsidRPr="00000000">
        <w:rPr>
          <w:rtl w:val="0"/>
        </w:rPr>
      </w:r>
    </w:p>
    <w:p w:rsidR="00000000" w:rsidDel="00000000" w:rsidP="00000000" w:rsidRDefault="00000000" w:rsidRPr="00000000" w14:paraId="00000045">
      <w:pPr>
        <w:spacing w:after="160" w:line="480" w:lineRule="auto"/>
        <w:jc w:val="center"/>
        <w:rPr>
          <w:rFonts w:ascii="Times New Roman" w:cs="Times New Roman" w:eastAsia="Times New Roman" w:hAnsi="Times New Roman"/>
          <w:sz w:val="24"/>
          <w:szCs w:val="24"/>
          <w:u w:val="single"/>
        </w:rPr>
      </w:pPr>
      <w:r w:rsidDel="00000000" w:rsidR="00000000" w:rsidRPr="00000000">
        <w:rPr>
          <w:rtl w:val="0"/>
        </w:rPr>
      </w:r>
    </w:p>
    <w:p w:rsidR="00000000" w:rsidDel="00000000" w:rsidP="00000000" w:rsidRDefault="00000000" w:rsidRPr="00000000" w14:paraId="00000046">
      <w:pPr>
        <w:spacing w:after="160" w:line="480" w:lineRule="auto"/>
        <w:jc w:val="center"/>
        <w:rPr>
          <w:rFonts w:ascii="Times New Roman" w:cs="Times New Roman" w:eastAsia="Times New Roman" w:hAnsi="Times New Roman"/>
          <w:sz w:val="24"/>
          <w:szCs w:val="24"/>
          <w:u w:val="single"/>
        </w:rPr>
      </w:pPr>
      <w:r w:rsidDel="00000000" w:rsidR="00000000" w:rsidRPr="00000000">
        <w:rPr>
          <w:rtl w:val="0"/>
        </w:rPr>
      </w:r>
    </w:p>
    <w:p w:rsidR="00000000" w:rsidDel="00000000" w:rsidP="00000000" w:rsidRDefault="00000000" w:rsidRPr="00000000" w14:paraId="00000047">
      <w:pPr>
        <w:spacing w:after="160" w:line="480" w:lineRule="auto"/>
        <w:jc w:val="center"/>
        <w:rPr>
          <w:rFonts w:ascii="Times New Roman" w:cs="Times New Roman" w:eastAsia="Times New Roman" w:hAnsi="Times New Roman"/>
          <w:b w:val="1"/>
          <w:sz w:val="56"/>
          <w:szCs w:val="56"/>
        </w:rPr>
      </w:pPr>
      <w:r w:rsidDel="00000000" w:rsidR="00000000" w:rsidRPr="00000000">
        <w:rPr>
          <w:rFonts w:ascii="Times New Roman" w:cs="Times New Roman" w:eastAsia="Times New Roman" w:hAnsi="Times New Roman"/>
          <w:b w:val="1"/>
          <w:sz w:val="56"/>
          <w:szCs w:val="56"/>
          <w:rtl w:val="0"/>
        </w:rPr>
        <w:t xml:space="preserve">Benefits</w:t>
      </w:r>
    </w:p>
    <w:p w:rsidR="00000000" w:rsidDel="00000000" w:rsidP="00000000" w:rsidRDefault="00000000" w:rsidRPr="00000000" w14:paraId="00000048">
      <w:pPr>
        <w:spacing w:after="300" w:before="100" w:line="360" w:lineRule="auto"/>
        <w:ind w:left="36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333333"/>
          <w:sz w:val="44"/>
          <w:szCs w:val="44"/>
          <w:highlight w:val="white"/>
        </w:rPr>
        <w:drawing>
          <wp:inline distB="114300" distT="114300" distL="114300" distR="114300">
            <wp:extent cx="4095750" cy="2872794"/>
            <wp:effectExtent b="0" l="0" r="0" t="0"/>
            <wp:docPr id="1" name="image1.png"/>
            <a:graphic>
              <a:graphicData uri="http://schemas.openxmlformats.org/drawingml/2006/picture">
                <pic:pic>
                  <pic:nvPicPr>
                    <pic:cNvPr id="0" name="image1.png"/>
                    <pic:cNvPicPr preferRelativeResize="0"/>
                  </pic:nvPicPr>
                  <pic:blipFill>
                    <a:blip r:embed="rId7"/>
                    <a:srcRect b="12993" l="24198" r="26522" t="25451"/>
                    <a:stretch>
                      <a:fillRect/>
                    </a:stretch>
                  </pic:blipFill>
                  <pic:spPr>
                    <a:xfrm>
                      <a:off x="0" y="0"/>
                      <a:ext cx="4095750" cy="2872794"/>
                    </a:xfrm>
                    <a:prstGeom prst="rect"/>
                    <a:ln/>
                  </pic:spPr>
                </pic:pic>
              </a:graphicData>
            </a:graphic>
          </wp:inline>
        </w:drawing>
      </w:r>
      <w:r w:rsidDel="00000000" w:rsidR="00000000" w:rsidRPr="00000000">
        <w:rPr>
          <w:rtl w:val="0"/>
        </w:rPr>
      </w:r>
    </w:p>
    <w:p w:rsidR="00000000" w:rsidDel="00000000" w:rsidP="00000000" w:rsidRDefault="00000000" w:rsidRPr="00000000" w14:paraId="00000049">
      <w:pPr>
        <w:spacing w:after="160"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(Figure 2.)</w:t>
      </w:r>
    </w:p>
    <w:p w:rsidR="00000000" w:rsidDel="00000000" w:rsidP="00000000" w:rsidRDefault="00000000" w:rsidRPr="00000000" w14:paraId="0000004A">
      <w:pPr>
        <w:spacing w:after="160"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B">
      <w:pPr>
        <w:spacing w:after="160"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C">
      <w:pPr>
        <w:spacing w:after="160" w:line="480" w:lineRule="auto"/>
        <w:rPr>
          <w:rFonts w:ascii="Times New Roman" w:cs="Times New Roman" w:eastAsia="Times New Roman" w:hAnsi="Times New Roman"/>
          <w:b w:val="1"/>
          <w:sz w:val="24"/>
          <w:szCs w:val="24"/>
          <w:u w:val="single"/>
        </w:rPr>
      </w:pPr>
      <w:r w:rsidDel="00000000" w:rsidR="00000000" w:rsidRPr="00000000">
        <w:rPr>
          <w:rFonts w:ascii="Times New Roman" w:cs="Times New Roman" w:eastAsia="Times New Roman" w:hAnsi="Times New Roman"/>
          <w:b w:val="1"/>
          <w:sz w:val="24"/>
          <w:szCs w:val="24"/>
          <w:u w:val="single"/>
          <w:rtl w:val="0"/>
        </w:rPr>
        <w:t xml:space="preserve">Positive Environmental Impacts</w:t>
      </w:r>
    </w:p>
    <w:p w:rsidR="00000000" w:rsidDel="00000000" w:rsidP="00000000" w:rsidRDefault="00000000" w:rsidRPr="00000000" w14:paraId="0000004D">
      <w:pPr>
        <w:spacing w:after="160"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E">
      <w:pPr>
        <w:spacing w:after="160" w:line="480" w:lineRule="auto"/>
        <w:rPr>
          <w:rFonts w:ascii="Times New Roman" w:cs="Times New Roman" w:eastAsia="Times New Roman" w:hAnsi="Times New Roman"/>
          <w:b w:val="1"/>
          <w:sz w:val="24"/>
          <w:szCs w:val="24"/>
          <w:u w:val="single"/>
        </w:rPr>
      </w:pPr>
      <w:r w:rsidDel="00000000" w:rsidR="00000000" w:rsidRPr="00000000">
        <w:rPr>
          <w:rFonts w:ascii="Times New Roman" w:cs="Times New Roman" w:eastAsia="Times New Roman" w:hAnsi="Times New Roman"/>
          <w:b w:val="1"/>
          <w:sz w:val="24"/>
          <w:szCs w:val="24"/>
          <w:u w:val="single"/>
          <w:rtl w:val="0"/>
        </w:rPr>
        <w:t xml:space="preserve">Sustainable</w:t>
      </w:r>
    </w:p>
    <w:p w:rsidR="00000000" w:rsidDel="00000000" w:rsidP="00000000" w:rsidRDefault="00000000" w:rsidRPr="00000000" w14:paraId="0000004F">
      <w:pPr>
        <w:spacing w:after="160" w:line="480" w:lineRule="auto"/>
        <w:ind w:firstLine="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0">
      <w:pPr>
        <w:spacing w:after="160" w:line="259"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1">
      <w:pPr>
        <w:spacing w:after="160" w:line="480" w:lineRule="auto"/>
        <w:jc w:val="center"/>
        <w:rPr>
          <w:rFonts w:ascii="Times New Roman" w:cs="Times New Roman" w:eastAsia="Times New Roman" w:hAnsi="Times New Roman"/>
          <w:b w:val="1"/>
          <w:sz w:val="56"/>
          <w:szCs w:val="56"/>
        </w:rPr>
      </w:pPr>
      <w:r w:rsidDel="00000000" w:rsidR="00000000" w:rsidRPr="00000000">
        <w:rPr>
          <w:rFonts w:ascii="Times New Roman" w:cs="Times New Roman" w:eastAsia="Times New Roman" w:hAnsi="Times New Roman"/>
          <w:b w:val="1"/>
          <w:sz w:val="56"/>
          <w:szCs w:val="56"/>
          <w:rtl w:val="0"/>
        </w:rPr>
        <w:t xml:space="preserve">Conclusion</w:t>
      </w:r>
    </w:p>
    <w:p w:rsidR="00000000" w:rsidDel="00000000" w:rsidP="00000000" w:rsidRDefault="00000000" w:rsidRPr="00000000" w14:paraId="00000052">
      <w:pPr>
        <w:spacing w:after="160" w:line="48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proposal gave a brief explanation of the hotel industry's increasing epidemic of single-use waste and proved the need for the new and enforced guidelines to help solve this problem. The benefits will be reaped for generations to come.</w:t>
        <w:tab/>
      </w:r>
    </w:p>
    <w:p w:rsidR="00000000" w:rsidDel="00000000" w:rsidP="00000000" w:rsidRDefault="00000000" w:rsidRPr="00000000" w14:paraId="00000053">
      <w:pPr>
        <w:spacing w:after="160"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44"/>
          <w:szCs w:val="44"/>
          <w:rtl w:val="0"/>
        </w:rPr>
        <w:t xml:space="preserve">References</w:t>
      </w:r>
      <w:r w:rsidDel="00000000" w:rsidR="00000000" w:rsidRPr="00000000">
        <w:rPr>
          <w:rtl w:val="0"/>
        </w:rPr>
      </w:r>
    </w:p>
    <w:p w:rsidR="00000000" w:rsidDel="00000000" w:rsidP="00000000" w:rsidRDefault="00000000" w:rsidRPr="00000000" w14:paraId="00000054">
      <w:pPr>
        <w:spacing w:after="300" w:before="100" w:line="360" w:lineRule="auto"/>
        <w:ind w:left="620" w:hanging="3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1.Davis, Ben. “Plastic: What Can the Hospitality Industry Do to Tackle the Problem of Plastic Waste?” </w:t>
      </w:r>
      <w:r w:rsidDel="00000000" w:rsidR="00000000" w:rsidRPr="00000000">
        <w:rPr>
          <w:rFonts w:ascii="Times New Roman" w:cs="Times New Roman" w:eastAsia="Times New Roman" w:hAnsi="Times New Roman"/>
          <w:i w:val="1"/>
          <w:sz w:val="24"/>
          <w:szCs w:val="24"/>
          <w:rtl w:val="0"/>
        </w:rPr>
        <w:t xml:space="preserve">GREEN Hospitality</w:t>
      </w:r>
      <w:r w:rsidDel="00000000" w:rsidR="00000000" w:rsidRPr="00000000">
        <w:rPr>
          <w:rFonts w:ascii="Times New Roman" w:cs="Times New Roman" w:eastAsia="Times New Roman" w:hAnsi="Times New Roman"/>
          <w:sz w:val="24"/>
          <w:szCs w:val="24"/>
          <w:rtl w:val="0"/>
        </w:rPr>
        <w:t xml:space="preserve">, 17 Apr. 2019, </w:t>
      </w:r>
      <w:hyperlink r:id="rId8">
        <w:r w:rsidDel="00000000" w:rsidR="00000000" w:rsidRPr="00000000">
          <w:rPr>
            <w:rFonts w:ascii="Times New Roman" w:cs="Times New Roman" w:eastAsia="Times New Roman" w:hAnsi="Times New Roman"/>
            <w:sz w:val="24"/>
            <w:szCs w:val="24"/>
            <w:u w:val="single"/>
            <w:rtl w:val="0"/>
          </w:rPr>
          <w:t xml:space="preserve">https://www.greenhospitality.io/post/plastic-what-can-the-hospitality-industry-do-to-tackle-the-problem-of-plastic-waste</w:t>
        </w:r>
      </w:hyperlink>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55">
      <w:pPr>
        <w:spacing w:after="300" w:before="100" w:line="360" w:lineRule="auto"/>
        <w:ind w:left="620" w:hanging="3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2.higginho. “The Rise of Sustainable Tourism.” </w:t>
      </w:r>
      <w:r w:rsidDel="00000000" w:rsidR="00000000" w:rsidRPr="00000000">
        <w:rPr>
          <w:rFonts w:ascii="Times New Roman" w:cs="Times New Roman" w:eastAsia="Times New Roman" w:hAnsi="Times New Roman"/>
          <w:i w:val="1"/>
          <w:sz w:val="24"/>
          <w:szCs w:val="24"/>
          <w:rtl w:val="0"/>
        </w:rPr>
        <w:t xml:space="preserve">GREEN Hospitality</w:t>
      </w:r>
      <w:r w:rsidDel="00000000" w:rsidR="00000000" w:rsidRPr="00000000">
        <w:rPr>
          <w:rFonts w:ascii="Times New Roman" w:cs="Times New Roman" w:eastAsia="Times New Roman" w:hAnsi="Times New Roman"/>
          <w:sz w:val="24"/>
          <w:szCs w:val="24"/>
          <w:rtl w:val="0"/>
        </w:rPr>
        <w:t xml:space="preserve">, 4 Oct. 2019, </w:t>
      </w:r>
      <w:hyperlink r:id="rId9">
        <w:r w:rsidDel="00000000" w:rsidR="00000000" w:rsidRPr="00000000">
          <w:rPr>
            <w:rFonts w:ascii="Times New Roman" w:cs="Times New Roman" w:eastAsia="Times New Roman" w:hAnsi="Times New Roman"/>
            <w:sz w:val="24"/>
            <w:szCs w:val="24"/>
            <w:u w:val="single"/>
            <w:rtl w:val="0"/>
          </w:rPr>
          <w:t xml:space="preserve">https://www.greenhospitality.io/post/the-rise-of-sustainable-tourism</w:t>
        </w:r>
      </w:hyperlink>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56">
      <w:pPr>
        <w:spacing w:after="300" w:before="100" w:line="360" w:lineRule="auto"/>
        <w:ind w:left="620" w:hanging="3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w:t>
      </w:r>
      <w:hyperlink r:id="rId10">
        <w:r w:rsidDel="00000000" w:rsidR="00000000" w:rsidRPr="00000000">
          <w:rPr>
            <w:rFonts w:ascii="Times New Roman" w:cs="Times New Roman" w:eastAsia="Times New Roman" w:hAnsi="Times New Roman"/>
            <w:sz w:val="24"/>
            <w:szCs w:val="24"/>
            <w:u w:val="single"/>
            <w:rtl w:val="0"/>
          </w:rPr>
          <w:t xml:space="preserve">https://www.tuigroup.com/damfiles/default/downloads/plastic_reduction_guide.pdf-2f4f4f0e2278382fcd50d9a530985b84.pdf</w:t>
        </w:r>
      </w:hyperlink>
      <w:r w:rsidDel="00000000" w:rsidR="00000000" w:rsidRPr="00000000">
        <w:rPr>
          <w:rtl w:val="0"/>
        </w:rPr>
      </w:r>
    </w:p>
    <w:p w:rsidR="00000000" w:rsidDel="00000000" w:rsidP="00000000" w:rsidRDefault="00000000" w:rsidRPr="00000000" w14:paraId="00000057">
      <w:pPr>
        <w:spacing w:after="300" w:before="100" w:line="360" w:lineRule="auto"/>
        <w:ind w:left="620" w:hanging="3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w:t>
      </w:r>
      <w:r w:rsidDel="00000000" w:rsidR="00000000" w:rsidRPr="00000000">
        <w:rPr>
          <w:rFonts w:ascii="Times New Roman" w:cs="Times New Roman" w:eastAsia="Times New Roman" w:hAnsi="Times New Roman"/>
          <w:i w:val="1"/>
          <w:sz w:val="24"/>
          <w:szCs w:val="24"/>
          <w:rtl w:val="0"/>
        </w:rPr>
        <w:t xml:space="preserve">The plastic problem: Phasing out single-use toiletries in hotels</w:t>
      </w:r>
      <w:r w:rsidDel="00000000" w:rsidR="00000000" w:rsidRPr="00000000">
        <w:rPr>
          <w:rFonts w:ascii="Times New Roman" w:cs="Times New Roman" w:eastAsia="Times New Roman" w:hAnsi="Times New Roman"/>
          <w:sz w:val="24"/>
          <w:szCs w:val="24"/>
          <w:rtl w:val="0"/>
        </w:rPr>
        <w:t xml:space="preserve">. (2020, March 13). Hotelmanagement. </w:t>
      </w:r>
      <w:hyperlink r:id="rId11">
        <w:r w:rsidDel="00000000" w:rsidR="00000000" w:rsidRPr="00000000">
          <w:rPr>
            <w:rFonts w:ascii="Times New Roman" w:cs="Times New Roman" w:eastAsia="Times New Roman" w:hAnsi="Times New Roman"/>
            <w:sz w:val="24"/>
            <w:szCs w:val="24"/>
            <w:u w:val="single"/>
            <w:rtl w:val="0"/>
          </w:rPr>
          <w:t xml:space="preserve">https://www.hotelmanagement-network.com/features/single-use-plastic-toiletries-hotels/</w:t>
        </w:r>
      </w:hyperlink>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58">
      <w:pPr>
        <w:spacing w:after="300" w:before="100" w:line="360" w:lineRule="auto"/>
        <w:ind w:left="620" w:hanging="3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 Martin, G. (n.d.). </w:t>
      </w:r>
      <w:r w:rsidDel="00000000" w:rsidR="00000000" w:rsidRPr="00000000">
        <w:rPr>
          <w:rFonts w:ascii="Times New Roman" w:cs="Times New Roman" w:eastAsia="Times New Roman" w:hAnsi="Times New Roman"/>
          <w:i w:val="1"/>
          <w:sz w:val="24"/>
          <w:szCs w:val="24"/>
          <w:rtl w:val="0"/>
        </w:rPr>
        <w:t xml:space="preserve">California bans single-use plastics in hotel rooms</w:t>
      </w:r>
      <w:r w:rsidDel="00000000" w:rsidR="00000000" w:rsidRPr="00000000">
        <w:rPr>
          <w:rFonts w:ascii="Times New Roman" w:cs="Times New Roman" w:eastAsia="Times New Roman" w:hAnsi="Times New Roman"/>
          <w:sz w:val="24"/>
          <w:szCs w:val="24"/>
          <w:rtl w:val="0"/>
        </w:rPr>
        <w:t xml:space="preserve">. Forbes. Retrieved July 13, 2020, from </w:t>
      </w:r>
      <w:hyperlink r:id="rId12">
        <w:r w:rsidDel="00000000" w:rsidR="00000000" w:rsidRPr="00000000">
          <w:rPr>
            <w:rFonts w:ascii="Times New Roman" w:cs="Times New Roman" w:eastAsia="Times New Roman" w:hAnsi="Times New Roman"/>
            <w:sz w:val="24"/>
            <w:szCs w:val="24"/>
            <w:u w:val="single"/>
            <w:rtl w:val="0"/>
          </w:rPr>
          <w:t xml:space="preserve">https://www.forbes.com/sites/grantmartin/2019/10/13/california-bans-single-use-plastics-in-hotel-rooms/</w:t>
        </w:r>
      </w:hyperlink>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59">
      <w:pPr>
        <w:spacing w:after="300" w:before="100" w:line="360" w:lineRule="auto"/>
        <w:ind w:left="620" w:hanging="3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 </w:t>
      </w:r>
      <w:r w:rsidDel="00000000" w:rsidR="00000000" w:rsidRPr="00000000">
        <w:rPr>
          <w:rFonts w:ascii="Times New Roman" w:cs="Times New Roman" w:eastAsia="Times New Roman" w:hAnsi="Times New Roman"/>
          <w:i w:val="1"/>
          <w:sz w:val="24"/>
          <w:szCs w:val="24"/>
          <w:rtl w:val="0"/>
        </w:rPr>
        <w:t xml:space="preserve">Going plastic-free: Hotels and airlines reducing plastic use</w:t>
      </w:r>
      <w:r w:rsidDel="00000000" w:rsidR="00000000" w:rsidRPr="00000000">
        <w:rPr>
          <w:rFonts w:ascii="Times New Roman" w:cs="Times New Roman" w:eastAsia="Times New Roman" w:hAnsi="Times New Roman"/>
          <w:sz w:val="24"/>
          <w:szCs w:val="24"/>
          <w:rtl w:val="0"/>
        </w:rPr>
        <w:t xml:space="preserve">. (n.d.). Retrieved July 10, 2020, from </w:t>
      </w:r>
      <w:hyperlink r:id="rId13">
        <w:r w:rsidDel="00000000" w:rsidR="00000000" w:rsidRPr="00000000">
          <w:rPr>
            <w:rFonts w:ascii="Times New Roman" w:cs="Times New Roman" w:eastAsia="Times New Roman" w:hAnsi="Times New Roman"/>
            <w:sz w:val="24"/>
            <w:szCs w:val="24"/>
            <w:u w:val="single"/>
            <w:rtl w:val="0"/>
          </w:rPr>
          <w:t xml:space="preserve">https://hospitalityinsights.ehl.edu/hotels-single-use-plastics-ban</w:t>
        </w:r>
      </w:hyperlink>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5A">
      <w:pPr>
        <w:spacing w:after="300" w:before="100" w:line="360" w:lineRule="auto"/>
        <w:ind w:left="620" w:hanging="3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 </w:t>
      </w:r>
      <w:r w:rsidDel="00000000" w:rsidR="00000000" w:rsidRPr="00000000">
        <w:rPr>
          <w:rFonts w:ascii="Times New Roman" w:cs="Times New Roman" w:eastAsia="Times New Roman" w:hAnsi="Times New Roman"/>
          <w:i w:val="1"/>
          <w:sz w:val="24"/>
          <w:szCs w:val="24"/>
          <w:rtl w:val="0"/>
        </w:rPr>
        <w:t xml:space="preserve">The hospitality industry is at the forefront of tackling the excessive use of plastic and technology could pitch with a few alternatives</w:t>
      </w:r>
      <w:r w:rsidDel="00000000" w:rsidR="00000000" w:rsidRPr="00000000">
        <w:rPr>
          <w:rFonts w:ascii="Times New Roman" w:cs="Times New Roman" w:eastAsia="Times New Roman" w:hAnsi="Times New Roman"/>
          <w:sz w:val="24"/>
          <w:szCs w:val="24"/>
          <w:rtl w:val="0"/>
        </w:rPr>
        <w:t xml:space="preserve">. (n.d.). HotelierIndia. Retrieved July 13, 2020, from  </w:t>
      </w:r>
      <w:hyperlink r:id="rId14">
        <w:r w:rsidDel="00000000" w:rsidR="00000000" w:rsidRPr="00000000">
          <w:rPr>
            <w:rFonts w:ascii="Times New Roman" w:cs="Times New Roman" w:eastAsia="Times New Roman" w:hAnsi="Times New Roman"/>
            <w:sz w:val="24"/>
            <w:szCs w:val="24"/>
            <w:u w:val="single"/>
            <w:rtl w:val="0"/>
          </w:rPr>
          <w:t xml:space="preserve">https://www.hotelierindia.com/business/8596-the-hospitality-industry-is-at-the-forefront-of-tackling-the-excessive-use-of-plastic-and-technology-could-pitch</w:t>
        </w:r>
      </w:hyperlink>
      <w:r w:rsidDel="00000000" w:rsidR="00000000" w:rsidRPr="00000000">
        <w:rPr>
          <w:rtl w:val="0"/>
        </w:rPr>
      </w:r>
    </w:p>
    <w:p w:rsidR="00000000" w:rsidDel="00000000" w:rsidP="00000000" w:rsidRDefault="00000000" w:rsidRPr="00000000" w14:paraId="0000005B">
      <w:pPr>
        <w:spacing w:after="300" w:before="100" w:line="360" w:lineRule="auto"/>
        <w:ind w:left="620" w:hanging="3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 </w:t>
      </w:r>
      <w:r w:rsidDel="00000000" w:rsidR="00000000" w:rsidRPr="00000000">
        <w:rPr>
          <w:rFonts w:ascii="Times New Roman" w:cs="Times New Roman" w:eastAsia="Times New Roman" w:hAnsi="Times New Roman"/>
          <w:sz w:val="24"/>
          <w:szCs w:val="24"/>
          <w:rtl w:val="0"/>
        </w:rPr>
        <w:t xml:space="preserve">(2020). Who We Are. Retrieved August 02, 2020, from </w:t>
      </w:r>
      <w:hyperlink r:id="rId15">
        <w:r w:rsidDel="00000000" w:rsidR="00000000" w:rsidRPr="00000000">
          <w:rPr>
            <w:rFonts w:ascii="Times New Roman" w:cs="Times New Roman" w:eastAsia="Times New Roman" w:hAnsi="Times New Roman"/>
            <w:sz w:val="24"/>
            <w:szCs w:val="24"/>
            <w:u w:val="single"/>
            <w:rtl w:val="0"/>
          </w:rPr>
          <w:t xml:space="preserve">https://www.ahla.com/who-we-are</w:t>
        </w:r>
      </w:hyperlink>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05C">
      <w:pPr>
        <w:spacing w:after="300" w:before="100" w:line="360" w:lineRule="auto"/>
        <w:ind w:left="620" w:hanging="3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D">
      <w:pPr>
        <w:spacing w:after="300" w:before="100" w:line="360" w:lineRule="auto"/>
        <w:ind w:left="0" w:firstLine="0"/>
        <w:jc w:val="center"/>
        <w:rPr>
          <w:rFonts w:ascii="Times New Roman" w:cs="Times New Roman" w:eastAsia="Times New Roman" w:hAnsi="Times New Roman"/>
          <w:color w:val="333333"/>
          <w:sz w:val="44"/>
          <w:szCs w:val="44"/>
          <w:highlight w:val="white"/>
        </w:rPr>
      </w:pPr>
      <w:r w:rsidDel="00000000" w:rsidR="00000000" w:rsidRPr="00000000">
        <w:rPr>
          <w:rFonts w:ascii="Times New Roman" w:cs="Times New Roman" w:eastAsia="Times New Roman" w:hAnsi="Times New Roman"/>
          <w:color w:val="333333"/>
          <w:sz w:val="44"/>
          <w:szCs w:val="44"/>
          <w:highlight w:val="white"/>
          <w:rtl w:val="0"/>
        </w:rPr>
        <w:t xml:space="preserve">Appendix</w:t>
      </w:r>
    </w:p>
    <w:p w:rsidR="00000000" w:rsidDel="00000000" w:rsidP="00000000" w:rsidRDefault="00000000" w:rsidRPr="00000000" w14:paraId="0000005E">
      <w:pPr>
        <w:spacing w:line="360" w:lineRule="auto"/>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Figure 1- Global Plastic Waste by Disposal .   Map</w:t>
      </w:r>
    </w:p>
    <w:p w:rsidR="00000000" w:rsidDel="00000000" w:rsidP="00000000" w:rsidRDefault="00000000" w:rsidRPr="00000000" w14:paraId="0000005F">
      <w:pPr>
        <w:spacing w:after="300" w:before="100" w:line="360" w:lineRule="auto"/>
        <w:ind w:left="360"/>
        <w:jc w:val="left"/>
        <w:rPr>
          <w:rFonts w:ascii="Times New Roman" w:cs="Times New Roman" w:eastAsia="Times New Roman" w:hAnsi="Times New Roman"/>
          <w:color w:val="333333"/>
          <w:sz w:val="24"/>
          <w:szCs w:val="24"/>
          <w:highlight w:val="white"/>
        </w:rPr>
      </w:pPr>
      <w:r w:rsidDel="00000000" w:rsidR="00000000" w:rsidRPr="00000000">
        <w:rPr>
          <w:rFonts w:ascii="Times New Roman" w:cs="Times New Roman" w:eastAsia="Times New Roman" w:hAnsi="Times New Roman"/>
          <w:color w:val="333333"/>
          <w:sz w:val="24"/>
          <w:szCs w:val="24"/>
          <w:highlight w:val="white"/>
        </w:rPr>
        <w:drawing>
          <wp:inline distB="114300" distT="114300" distL="114300" distR="114300">
            <wp:extent cx="2757488" cy="2098983"/>
            <wp:effectExtent b="0" l="0" r="0" t="0"/>
            <wp:docPr id="2" name="image2.png"/>
            <a:graphic>
              <a:graphicData uri="http://schemas.openxmlformats.org/drawingml/2006/picture">
                <pic:pic>
                  <pic:nvPicPr>
                    <pic:cNvPr id="0" name="image2.png"/>
                    <pic:cNvPicPr preferRelativeResize="0"/>
                  </pic:nvPicPr>
                  <pic:blipFill>
                    <a:blip r:embed="rId6"/>
                    <a:srcRect b="26970" l="52403" r="4086" t="14073"/>
                    <a:stretch>
                      <a:fillRect/>
                    </a:stretch>
                  </pic:blipFill>
                  <pic:spPr>
                    <a:xfrm>
                      <a:off x="0" y="0"/>
                      <a:ext cx="2757488" cy="2098983"/>
                    </a:xfrm>
                    <a:prstGeom prst="rect"/>
                    <a:ln/>
                  </pic:spPr>
                </pic:pic>
              </a:graphicData>
            </a:graphic>
          </wp:inline>
        </w:drawing>
      </w:r>
      <w:r w:rsidDel="00000000" w:rsidR="00000000" w:rsidRPr="00000000">
        <w:rPr>
          <w:rtl w:val="0"/>
        </w:rPr>
      </w:r>
    </w:p>
    <w:p w:rsidR="00000000" w:rsidDel="00000000" w:rsidP="00000000" w:rsidRDefault="00000000" w:rsidRPr="00000000" w14:paraId="00000060">
      <w:pPr>
        <w:spacing w:line="360" w:lineRule="auto"/>
        <w:ind w:left="720" w:firstLine="0"/>
        <w:rPr>
          <w:rFonts w:ascii="Times New Roman" w:cs="Times New Roman" w:eastAsia="Times New Roman" w:hAnsi="Times New Roman"/>
          <w:color w:val="333333"/>
          <w:sz w:val="24"/>
          <w:szCs w:val="24"/>
          <w:highlight w:val="white"/>
        </w:rPr>
      </w:pPr>
      <w:r w:rsidDel="00000000" w:rsidR="00000000" w:rsidRPr="00000000">
        <w:rPr>
          <w:rFonts w:ascii="Times New Roman" w:cs="Times New Roman" w:eastAsia="Times New Roman" w:hAnsi="Times New Roman"/>
          <w:sz w:val="24"/>
          <w:szCs w:val="24"/>
          <w:rtl w:val="0"/>
        </w:rPr>
        <w:t xml:space="preserve">Figure 2 -Global Plastic Production from 1950 to 2015   </w:t>
      </w:r>
      <w:r w:rsidDel="00000000" w:rsidR="00000000" w:rsidRPr="00000000">
        <w:rPr>
          <w:rFonts w:ascii="Times New Roman" w:cs="Times New Roman" w:eastAsia="Times New Roman" w:hAnsi="Times New Roman"/>
          <w:i w:val="1"/>
          <w:sz w:val="24"/>
          <w:szCs w:val="24"/>
          <w:rtl w:val="0"/>
        </w:rPr>
        <w:t xml:space="preserve">Graph</w:t>
      </w:r>
      <w:r w:rsidDel="00000000" w:rsidR="00000000" w:rsidRPr="00000000">
        <w:rPr>
          <w:rtl w:val="0"/>
        </w:rPr>
      </w:r>
    </w:p>
    <w:p w:rsidR="00000000" w:rsidDel="00000000" w:rsidP="00000000" w:rsidRDefault="00000000" w:rsidRPr="00000000" w14:paraId="00000061">
      <w:pPr>
        <w:spacing w:after="300" w:before="100" w:line="360" w:lineRule="auto"/>
        <w:ind w:left="360"/>
        <w:jc w:val="center"/>
        <w:rPr>
          <w:rFonts w:ascii="Times New Roman" w:cs="Times New Roman" w:eastAsia="Times New Roman" w:hAnsi="Times New Roman"/>
          <w:color w:val="333333"/>
          <w:sz w:val="24"/>
          <w:szCs w:val="24"/>
          <w:highlight w:val="white"/>
        </w:rPr>
      </w:pPr>
      <w:r w:rsidDel="00000000" w:rsidR="00000000" w:rsidRPr="00000000">
        <w:rPr>
          <w:rFonts w:ascii="Times New Roman" w:cs="Times New Roman" w:eastAsia="Times New Roman" w:hAnsi="Times New Roman"/>
          <w:color w:val="333333"/>
          <w:sz w:val="44"/>
          <w:szCs w:val="44"/>
          <w:highlight w:val="white"/>
        </w:rPr>
        <w:drawing>
          <wp:inline distB="114300" distT="114300" distL="114300" distR="114300">
            <wp:extent cx="2928938" cy="2057400"/>
            <wp:effectExtent b="0" l="0" r="0" t="0"/>
            <wp:docPr id="3" name="image1.png"/>
            <a:graphic>
              <a:graphicData uri="http://schemas.openxmlformats.org/drawingml/2006/picture">
                <pic:pic>
                  <pic:nvPicPr>
                    <pic:cNvPr id="0" name="image1.png"/>
                    <pic:cNvPicPr preferRelativeResize="0"/>
                  </pic:nvPicPr>
                  <pic:blipFill>
                    <a:blip r:embed="rId7"/>
                    <a:srcRect b="12993" l="24198" r="26522" t="25451"/>
                    <a:stretch>
                      <a:fillRect/>
                    </a:stretch>
                  </pic:blipFill>
                  <pic:spPr>
                    <a:xfrm>
                      <a:off x="0" y="0"/>
                      <a:ext cx="2928938" cy="2057400"/>
                    </a:xfrm>
                    <a:prstGeom prst="rect"/>
                    <a:ln/>
                  </pic:spPr>
                </pic:pic>
              </a:graphicData>
            </a:graphic>
          </wp:inline>
        </w:drawing>
      </w:r>
      <w:r w:rsidDel="00000000" w:rsidR="00000000" w:rsidRPr="00000000">
        <w:rPr>
          <w:rtl w:val="0"/>
        </w:rPr>
      </w:r>
    </w:p>
    <w:p w:rsidR="00000000" w:rsidDel="00000000" w:rsidP="00000000" w:rsidRDefault="00000000" w:rsidRPr="00000000" w14:paraId="00000062">
      <w:pPr>
        <w:spacing w:line="360" w:lineRule="auto"/>
        <w:ind w:left="720" w:firstLine="0"/>
        <w:rPr>
          <w:rFonts w:ascii="Times New Roman" w:cs="Times New Roman" w:eastAsia="Times New Roman" w:hAnsi="Times New Roman"/>
          <w:color w:val="333333"/>
          <w:sz w:val="24"/>
          <w:szCs w:val="24"/>
        </w:rPr>
      </w:pPr>
      <w:r w:rsidDel="00000000" w:rsidR="00000000" w:rsidRPr="00000000">
        <w:rPr>
          <w:rFonts w:ascii="Times New Roman" w:cs="Times New Roman" w:eastAsia="Times New Roman" w:hAnsi="Times New Roman"/>
          <w:sz w:val="24"/>
          <w:szCs w:val="24"/>
          <w:rtl w:val="0"/>
        </w:rPr>
        <w:t xml:space="preserve">Plastic Impact on World's Oceans      Map</w:t>
      </w:r>
      <w:r w:rsidDel="00000000" w:rsidR="00000000" w:rsidRPr="00000000">
        <w:rPr>
          <w:rtl w:val="0"/>
        </w:rPr>
      </w:r>
    </w:p>
    <w:p w:rsidR="00000000" w:rsidDel="00000000" w:rsidP="00000000" w:rsidRDefault="00000000" w:rsidRPr="00000000" w14:paraId="00000063">
      <w:pPr>
        <w:spacing w:after="300" w:before="100" w:line="360" w:lineRule="auto"/>
        <w:ind w:left="620" w:hanging="320"/>
        <w:jc w:val="center"/>
        <w:rPr/>
      </w:pPr>
      <w:r w:rsidDel="00000000" w:rsidR="00000000" w:rsidRPr="00000000">
        <w:rPr/>
        <w:drawing>
          <wp:inline distB="114300" distT="114300" distL="114300" distR="114300">
            <wp:extent cx="2505075" cy="1814227"/>
            <wp:effectExtent b="0" l="0" r="0" t="0"/>
            <wp:docPr id="4" name="image3.jpg"/>
            <a:graphic>
              <a:graphicData uri="http://schemas.openxmlformats.org/drawingml/2006/picture">
                <pic:pic>
                  <pic:nvPicPr>
                    <pic:cNvPr id="0" name="image3.jpg"/>
                    <pic:cNvPicPr preferRelativeResize="0"/>
                  </pic:nvPicPr>
                  <pic:blipFill>
                    <a:blip r:embed="rId16"/>
                    <a:srcRect b="0" l="0" r="0" t="0"/>
                    <a:stretch>
                      <a:fillRect/>
                    </a:stretch>
                  </pic:blipFill>
                  <pic:spPr>
                    <a:xfrm>
                      <a:off x="0" y="0"/>
                      <a:ext cx="2505075" cy="1814227"/>
                    </a:xfrm>
                    <a:prstGeom prst="rect"/>
                    <a:ln/>
                  </pic:spPr>
                </pic:pic>
              </a:graphicData>
            </a:graphic>
          </wp:inline>
        </w:drawing>
      </w:r>
      <w:r w:rsidDel="00000000" w:rsidR="00000000" w:rsidRPr="00000000">
        <w:rPr>
          <w:rtl w:val="0"/>
        </w:rPr>
      </w:r>
    </w:p>
    <w:sectPr>
      <w:pgSz w:h="15840" w:w="12240"/>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1" Type="http://schemas.openxmlformats.org/officeDocument/2006/relationships/hyperlink" Target="https://www.hotelmanagement-network.com/features/single-use-plastic-toiletries-hotels/" TargetMode="External"/><Relationship Id="rId10" Type="http://schemas.openxmlformats.org/officeDocument/2006/relationships/hyperlink" Target="https://www.tuigroup.com/damfiles/default/downloads/plastic_reduction_guide.pdf-2f4f4f0e2278382fcd50d9a530985b84.pdf" TargetMode="External"/><Relationship Id="rId13" Type="http://schemas.openxmlformats.org/officeDocument/2006/relationships/hyperlink" Target="https://hospitalityinsights.ehl.edu/hotels-single-use-plastics-ban" TargetMode="External"/><Relationship Id="rId12" Type="http://schemas.openxmlformats.org/officeDocument/2006/relationships/hyperlink" Target="https://www.forbes.com/sites/grantmartin/2019/10/13/california-bans-single-use-plastics-in-hotel-rooms/"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greenhospitality.io/post/the-rise-of-sustainable-tourism" TargetMode="External"/><Relationship Id="rId15" Type="http://schemas.openxmlformats.org/officeDocument/2006/relationships/hyperlink" Target="https://www.ahla.com/who-we-are" TargetMode="External"/><Relationship Id="rId14" Type="http://schemas.openxmlformats.org/officeDocument/2006/relationships/hyperlink" Target="https://www.hotelierindia.com/business/8596-the-hospitality-industry-is-at-the-forefront-of-tackling-the-excessive-use-of-plastic-and-technology-could-pitch" TargetMode="External"/><Relationship Id="rId16" Type="http://schemas.openxmlformats.org/officeDocument/2006/relationships/image" Target="media/image3.jpg"/><Relationship Id="rId5" Type="http://schemas.openxmlformats.org/officeDocument/2006/relationships/styles" Target="styles.xml"/><Relationship Id="rId6" Type="http://schemas.openxmlformats.org/officeDocument/2006/relationships/image" Target="media/image2.png"/><Relationship Id="rId7" Type="http://schemas.openxmlformats.org/officeDocument/2006/relationships/image" Target="media/image1.png"/><Relationship Id="rId8" Type="http://schemas.openxmlformats.org/officeDocument/2006/relationships/hyperlink" Target="https://www.greenhospitality.io/post/plastic-what-can-the-hospitality-industry-do-to-tackle-the-problem-of-plastic-wast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